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CA8A" w14:textId="77777777" w:rsidR="006376A6" w:rsidRPr="00D24EF8" w:rsidRDefault="006376A6" w:rsidP="006376A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3DFB3328" w:rsidR="00287722" w:rsidRPr="00D24EF8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4E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จากผลการประเมินคุณภาพการศึกษาภายใน ปีการศึกษา 2564 ระดับหลักสูตรประกาศนียบัตรวิชาชีพ  สาขางาน..........................................................   </w:t>
      </w:r>
    </w:p>
    <w:p w14:paraId="757F830C" w14:textId="77777777" w:rsidR="006376A6" w:rsidRPr="00D24EF8" w:rsidRDefault="006376A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389" w:type="dxa"/>
        <w:tblInd w:w="-431" w:type="dxa"/>
        <w:tblLook w:val="04A0" w:firstRow="1" w:lastRow="0" w:firstColumn="1" w:lastColumn="0" w:noHBand="0" w:noVBand="1"/>
      </w:tblPr>
      <w:tblGrid>
        <w:gridCol w:w="2978"/>
        <w:gridCol w:w="3119"/>
        <w:gridCol w:w="2551"/>
        <w:gridCol w:w="1716"/>
        <w:gridCol w:w="25"/>
      </w:tblGrid>
      <w:tr w:rsidR="006376A6" w:rsidRPr="00D24EF8" w14:paraId="4FA8192B" w14:textId="77777777" w:rsidTr="00FB2ED9">
        <w:trPr>
          <w:gridAfter w:val="1"/>
          <w:wAfter w:w="25" w:type="dxa"/>
          <w:tblHeader/>
        </w:trPr>
        <w:tc>
          <w:tcPr>
            <w:tcW w:w="2978" w:type="dxa"/>
          </w:tcPr>
          <w:p w14:paraId="7CB08303" w14:textId="57574C21" w:rsidR="006376A6" w:rsidRPr="00D24EF8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119" w:type="dxa"/>
          </w:tcPr>
          <w:p w14:paraId="520F834C" w14:textId="77777777" w:rsidR="006376A6" w:rsidRPr="00D24EF8" w:rsidRDefault="006376A6" w:rsidP="006376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382CCAA2" w:rsidR="006376A6" w:rsidRPr="00D24EF8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1" w:type="dxa"/>
          </w:tcPr>
          <w:p w14:paraId="5F9A70C0" w14:textId="37A0A215" w:rsidR="006376A6" w:rsidRPr="00D24EF8" w:rsidRDefault="006376A6" w:rsidP="00FB2ED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  <w:r w:rsidRPr="00D24EF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6" w:type="dxa"/>
          </w:tcPr>
          <w:p w14:paraId="42E4694A" w14:textId="57B6DABA" w:rsidR="006376A6" w:rsidRPr="00D24EF8" w:rsidRDefault="006376A6" w:rsidP="006376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 w:rsidRPr="00D24EF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D24EF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/ผู้กำกับ</w:t>
            </w:r>
          </w:p>
        </w:tc>
      </w:tr>
      <w:tr w:rsidR="006376A6" w:rsidRPr="00D24EF8" w14:paraId="02263B4B" w14:textId="77777777" w:rsidTr="00FB2ED9">
        <w:tc>
          <w:tcPr>
            <w:tcW w:w="10389" w:type="dxa"/>
            <w:gridSpan w:val="5"/>
          </w:tcPr>
          <w:p w14:paraId="3492E349" w14:textId="18AC62C2" w:rsidR="006376A6" w:rsidRPr="00D24EF8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34735" w:rsidRPr="00D24EF8" w14:paraId="2BE40168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42B8EAD2" w14:textId="77777777" w:rsidR="00A34735" w:rsidRDefault="00A34735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E599" w:themeFill="accent4" w:themeFillTint="66"/>
                <w:cs/>
              </w:rPr>
              <w:t>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หลักสูตรจึง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BE4D5" w:themeFill="accent2" w:themeFillTint="33"/>
                <w:cs/>
              </w:rPr>
              <w:t>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เช่น กรณี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  <w:cs/>
              </w:rPr>
              <w:t>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สำหรับผู้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  <w:cs/>
              </w:rPr>
              <w:t>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14:paraId="0EB90B9A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2634A43F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7802AA1F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14BC27B5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2CA400C0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47FF1142" w14:textId="77777777" w:rsidR="00EA787E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EEAF6" w:themeFill="accent5" w:themeFillTint="33"/>
              </w:rPr>
            </w:pPr>
          </w:p>
          <w:p w14:paraId="681FF88F" w14:textId="2ABDA210" w:rsidR="00EA787E" w:rsidRPr="00D24EF8" w:rsidRDefault="00EA787E" w:rsidP="006376A6">
            <w:pPr>
              <w:pStyle w:val="ListParagraph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F326C5D" w14:textId="77777777" w:rsidR="00D301D1" w:rsidRDefault="00E77E79" w:rsidP="001731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 </w:t>
            </w:r>
            <w:r w:rsidR="0017316F"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หลักสูตรร่วมดำเนินการ</w:t>
            </w: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กิจกรรมติดตามผู้สำเร็จ</w:t>
            </w:r>
            <w:r w:rsidR="0017316F"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การศึกษากับงานติดตามฯของวิทยาลัย ร่วมประชุมกำหนดแผนการดำเนินและออกแบบการติดตามผู้สำเร็จ</w:t>
            </w:r>
          </w:p>
          <w:p w14:paraId="2D8F7FDC" w14:textId="64C04560" w:rsidR="00A015A5" w:rsidRPr="00D24EF8" w:rsidRDefault="0017316F" w:rsidP="001731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การศึกษาที่สำเร็จการศึกษา ปีการศึกษา 2564 </w:t>
            </w:r>
          </w:p>
        </w:tc>
        <w:tc>
          <w:tcPr>
            <w:tcW w:w="2551" w:type="dxa"/>
          </w:tcPr>
          <w:p w14:paraId="4FC5BC77" w14:textId="08ED0FDF" w:rsidR="00A34735" w:rsidRPr="00D24EF8" w:rsidRDefault="0017316F" w:rsidP="006376A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รายงานการติดตามผู้สำเร็จหลักสูตรสาขา.........</w:t>
            </w:r>
          </w:p>
          <w:p w14:paraId="7528E2B3" w14:textId="6D532B88" w:rsidR="0017316F" w:rsidRPr="00D24EF8" w:rsidRDefault="0017316F" w:rsidP="006376A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รายงานการวิเคราะห์ผู้สำเร็จการที่เรียนต่อ และมีการงานที่นำความรู้ไปใช้ประโยชน์</w:t>
            </w:r>
          </w:p>
        </w:tc>
        <w:tc>
          <w:tcPr>
            <w:tcW w:w="1716" w:type="dxa"/>
          </w:tcPr>
          <w:p w14:paraId="04FFBC5C" w14:textId="77777777" w:rsidR="00A34735" w:rsidRPr="00D24EF8" w:rsidRDefault="0017316F" w:rsidP="006376A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สาขางาน</w:t>
            </w:r>
            <w:proofErr w:type="gramStart"/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</w:t>
            </w:r>
            <w:proofErr w:type="gramEnd"/>
          </w:p>
          <w:p w14:paraId="3C8DEDAE" w14:textId="515ED7AC" w:rsidR="0017316F" w:rsidRPr="00D24EF8" w:rsidRDefault="0017316F" w:rsidP="006376A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งานติดตามผู้สำเร็จการศึกษา</w:t>
            </w:r>
          </w:p>
        </w:tc>
      </w:tr>
      <w:tr w:rsidR="006376A6" w:rsidRPr="00D24EF8" w14:paraId="6BC0A19B" w14:textId="77777777" w:rsidTr="00FB2ED9">
        <w:trPr>
          <w:trHeight w:val="311"/>
        </w:trPr>
        <w:tc>
          <w:tcPr>
            <w:tcW w:w="10389" w:type="dxa"/>
            <w:gridSpan w:val="5"/>
          </w:tcPr>
          <w:p w14:paraId="4136BB6A" w14:textId="05F89CD0" w:rsidR="006376A6" w:rsidRPr="00D24EF8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3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A34735" w:rsidRPr="00D24EF8" w14:paraId="72BF213B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2B44316E" w14:textId="6B768585" w:rsidR="00A34735" w:rsidRPr="00D24EF8" w:rsidRDefault="00A61B40" w:rsidP="006376A6">
            <w:pPr>
              <w:pStyle w:val="ListParagraph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หลักสูตรควรให้ความสำคัญกับการเตรียมความพร้อมก่อนเข้าเรียน </w:t>
            </w:r>
            <w:r w:rsidRPr="00EA787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2CC" w:themeFill="accent4" w:themeFillTint="33"/>
                <w:cs/>
              </w:rPr>
              <w:t xml:space="preserve">โดยวิเคราะห์ผู้เรียนว่าขาดความพร้อมในด้านใด และเสนอให้ผู้เรียนได้เพิ่มการเรียนรู้ในด้านนั้นๆ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119" w:type="dxa"/>
          </w:tcPr>
          <w:p w14:paraId="418B6FB2" w14:textId="41BBB996" w:rsidR="00A34735" w:rsidRDefault="00EA787E" w:rsidP="00EA787E">
            <w:pPr>
              <w:pStyle w:val="ListParagraph"/>
              <w:numPr>
                <w:ilvl w:val="0"/>
                <w:numId w:val="20"/>
              </w:numPr>
              <w:ind w:left="211" w:hanging="26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78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หลักสูตรจัดทดสอบความรู้พื้นฐาน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ด้านวิชาชีพ</w:t>
            </w:r>
            <w:r w:rsidRPr="00EA78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ของผู้เรียนชั้นปีที่ </w:t>
            </w:r>
            <w:r w:rsidRPr="00EA787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EA78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B82FB23" w14:textId="7A6EEE2F" w:rsidR="00EA787E" w:rsidRPr="00EA787E" w:rsidRDefault="00EA787E" w:rsidP="00EA787E">
            <w:pPr>
              <w:pStyle w:val="ListParagraph"/>
              <w:numPr>
                <w:ilvl w:val="0"/>
                <w:numId w:val="20"/>
              </w:numPr>
              <w:ind w:left="211" w:hanging="26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นำผลการทดสอบไปวิเคราะห์/แยกกลุ่มผู้เรียน (กลุ่มที่ต้องพัฒนา)</w:t>
            </w:r>
          </w:p>
          <w:p w14:paraId="10458A99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E64DAE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8A4A2D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8E50EB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99D14F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DFF31C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E943A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393790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2916E2" w14:textId="4BAD1C35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5FD8B5" w14:textId="7404B2C5" w:rsidR="00A34735" w:rsidRPr="00EA787E" w:rsidRDefault="009850C7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ผลการวิเคราะห์นักศึกษา เพื่อพัฒนาผู้เรียน (อ่อน, ปานกลาง, ดี)</w:t>
            </w:r>
          </w:p>
        </w:tc>
        <w:tc>
          <w:tcPr>
            <w:tcW w:w="1716" w:type="dxa"/>
          </w:tcPr>
          <w:p w14:paraId="4D2D87FD" w14:textId="07B4B639" w:rsidR="00A34735" w:rsidRDefault="0096130F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งานวิชาการหลักสูตร</w:t>
            </w:r>
          </w:p>
          <w:p w14:paraId="5109744A" w14:textId="399967BD" w:rsidR="0096130F" w:rsidRPr="00D24EF8" w:rsidRDefault="0096130F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4EF8" w14:paraId="04630C91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48F9BC02" w14:textId="078450CE" w:rsidR="00A34735" w:rsidRPr="00D24EF8" w:rsidRDefault="00A61B40" w:rsidP="006376A6">
            <w:pPr>
              <w:pStyle w:val="ListParagraph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119" w:type="dxa"/>
          </w:tcPr>
          <w:p w14:paraId="747D956E" w14:textId="77777777" w:rsidR="00EB3662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หลักสูตรร่วมออกแบบกิจกรรมพัฒนาผู้เรียน </w:t>
            </w:r>
          </w:p>
          <w:p w14:paraId="6D9B3FBF" w14:textId="4D0D0428" w:rsidR="00A34735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กิจกรรมพัฒนาทักษะผู้เรียนในรายวิชาชีพพื้นฐานและวิชาชีพเฉพาะ</w:t>
            </w:r>
          </w:p>
          <w:p w14:paraId="076547BA" w14:textId="19962CED" w:rsidR="00EB3662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กิจกรรมพัฒนานักศึกษา (งานกิจการ)</w:t>
            </w:r>
          </w:p>
          <w:p w14:paraId="1CA1B60C" w14:textId="77777777" w:rsidR="00EB3662" w:rsidRPr="00D24EF8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1A5215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AE6B39" w14:textId="2EAE8468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4E60FB" w14:textId="77777777" w:rsidR="00EB3662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รายงานผลการดำเนินงานกิจกรรมฯ (แผนการจัดการเรียนรู้, บันทึกการสอน)</w:t>
            </w:r>
          </w:p>
          <w:p w14:paraId="51544305" w14:textId="6CF82F4D" w:rsidR="00A34735" w:rsidRPr="00D24EF8" w:rsidRDefault="00EB366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รายงานผลการพัฒนานักศึกษาของงานกิจการนักศึกษา </w:t>
            </w:r>
          </w:p>
        </w:tc>
        <w:tc>
          <w:tcPr>
            <w:tcW w:w="1716" w:type="dxa"/>
          </w:tcPr>
          <w:p w14:paraId="289C0470" w14:textId="77777777" w:rsidR="00A34735" w:rsidRPr="00D24EF8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4EF8" w14:paraId="07FBE1CB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3E5CFFC7" w14:textId="282C690E" w:rsidR="00A34735" w:rsidRPr="00D24EF8" w:rsidRDefault="00A61B40" w:rsidP="006376A6">
            <w:pPr>
              <w:pStyle w:val="ListParagraph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โดยศึกษาจากเกณฑ์ประเมินให้ละเอียด</w:t>
            </w:r>
          </w:p>
        </w:tc>
        <w:tc>
          <w:tcPr>
            <w:tcW w:w="3119" w:type="dxa"/>
          </w:tcPr>
          <w:p w14:paraId="405D5D4C" w14:textId="3DB4ADF9" w:rsidR="00A34735" w:rsidRPr="00D24EF8" w:rsidRDefault="00AD677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หลักสูตรร่วมดำเนินการประเมินความพึงพอใจสำหรับนักศึกษา</w:t>
            </w:r>
          </w:p>
          <w:p w14:paraId="684FC029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FB4EA1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0E86BA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7ECF9E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CE4793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3B2733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52BCCB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CD4D1D" w14:textId="331950AD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C5046F" w14:textId="77777777" w:rsidR="00A34735" w:rsidRDefault="00AD677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รายงานผลการประเมินความพึงพอใจสำหรับนักศึกษา</w:t>
            </w:r>
          </w:p>
          <w:p w14:paraId="67CEEB99" w14:textId="77777777" w:rsidR="00AD6772" w:rsidRDefault="00AD6772" w:rsidP="006376A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14:paraId="62117E18" w14:textId="77777777" w:rsidR="00AD6772" w:rsidRDefault="00AD6772" w:rsidP="006376A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14:paraId="2F140084" w14:textId="0831302A" w:rsidR="00AD6772" w:rsidRPr="00D24EF8" w:rsidRDefault="00AD6772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3)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16" w:type="dxa"/>
          </w:tcPr>
          <w:p w14:paraId="2D649D86" w14:textId="77777777" w:rsidR="00A34735" w:rsidRPr="00D24EF8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4EF8" w14:paraId="4DEFE9DD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26E7993C" w14:textId="378EE42D" w:rsidR="00A34735" w:rsidRPr="00D24EF8" w:rsidRDefault="00E57BA9" w:rsidP="006376A6">
            <w:pPr>
              <w:pStyle w:val="ListParagraph"/>
              <w:numPr>
                <w:ilvl w:val="0"/>
                <w:numId w:val="14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119" w:type="dxa"/>
          </w:tcPr>
          <w:p w14:paraId="64DB2933" w14:textId="6A63534F" w:rsidR="00A34735" w:rsidRDefault="00EB6B03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หลักสูตรดำเนินการติดตามสาเหตุการออกกลางคันของผู้เรียน</w:t>
            </w:r>
            <w:r w:rsidR="007046E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และติดตามหาสาเหตุการออกกลางคัน พร้อมประเมินแนวทางแก้ไขสามารถลดปัญหาการออกกลางคัน</w:t>
            </w:r>
            <w:r w:rsidR="007046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DAE0B8A" w14:textId="7BA3E0EA" w:rsidR="007046ED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เยี่ยมบ้าน</w:t>
            </w:r>
          </w:p>
          <w:p w14:paraId="58F87003" w14:textId="7B6F3F71" w:rsidR="007046ED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ประชุมผู้ปกครอง</w:t>
            </w:r>
          </w:p>
          <w:p w14:paraId="75E1D8C5" w14:textId="22C02051" w:rsidR="007046ED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อาจารย์ที่ปรึกษา</w:t>
            </w:r>
          </w:p>
          <w:p w14:paraId="522D25CE" w14:textId="2A39834F" w:rsidR="007046ED" w:rsidRPr="00D24EF8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ฯลฯ</w:t>
            </w:r>
          </w:p>
          <w:p w14:paraId="13D1D9B5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C086A1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64DD0D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E98340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5128EC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6CE0FF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EC05F2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A9FDD0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45DB79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25C916" w14:textId="77777777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EE6957" w14:textId="2DBEB869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784DF" w14:textId="12109018" w:rsidR="00A34735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รายงานผลการออกกลางคันของหลักสูตร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End"/>
          </w:p>
          <w:p w14:paraId="5E4C0093" w14:textId="04B44039" w:rsidR="007046ED" w:rsidRPr="00D24EF8" w:rsidRDefault="007046E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อัตราการออกกลางคัน</w:t>
            </w:r>
            <w:r w:rsidR="00951B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ของหลักสูตร</w:t>
            </w:r>
            <w:proofErr w:type="gramStart"/>
            <w:r w:rsidR="00951B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ลดลง 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16" w:type="dxa"/>
          </w:tcPr>
          <w:p w14:paraId="24BEFCAB" w14:textId="77777777" w:rsidR="00A34735" w:rsidRPr="00D24EF8" w:rsidRDefault="00A3473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76A6" w:rsidRPr="00D24EF8" w14:paraId="6BF28886" w14:textId="77777777" w:rsidTr="00FB2ED9">
        <w:tc>
          <w:tcPr>
            <w:tcW w:w="10389" w:type="dxa"/>
            <w:gridSpan w:val="5"/>
          </w:tcPr>
          <w:p w14:paraId="50BC8977" w14:textId="07851ED7" w:rsidR="006376A6" w:rsidRPr="00D24EF8" w:rsidRDefault="006376A6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 w:rsidR="00884DE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</w:tr>
      <w:tr w:rsidR="00E57BA9" w:rsidRPr="00D24EF8" w14:paraId="65B7A05A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58E2E13E" w14:textId="53823739" w:rsidR="00E57BA9" w:rsidRPr="00D24EF8" w:rsidRDefault="00E57BA9" w:rsidP="006376A6">
            <w:pPr>
              <w:pStyle w:val="ListParagraph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119" w:type="dxa"/>
          </w:tcPr>
          <w:p w14:paraId="223289F4" w14:textId="40F88692" w:rsidR="00E57BA9" w:rsidRDefault="00625D0F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หลักสูตรดำเนินการจัดทำแผนพัฒนาบุคลากร ของหลักสูตร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87CB4C8" w14:textId="2F27AED8" w:rsidR="00625D0F" w:rsidRPr="00D24EF8" w:rsidRDefault="00625D0F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884D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816B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ถ่ายทอดความรู้ที่ได้รับการพัฒนาตนเองให้แก่บุคลากรในหลักสูตรและผู้เรียน</w:t>
            </w:r>
          </w:p>
          <w:p w14:paraId="12E7F54C" w14:textId="58A8C65B" w:rsidR="00A015A5" w:rsidRPr="00D24EF8" w:rsidRDefault="00A015A5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0C4F874" w14:textId="437CAC69" w:rsidR="00625D0F" w:rsidRPr="00D24EF8" w:rsidRDefault="00625D0F" w:rsidP="00625D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-ID Plan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…….</w:t>
            </w:r>
          </w:p>
          <w:p w14:paraId="67BA1C0E" w14:textId="2BF91DEE" w:rsidR="00E57BA9" w:rsidRPr="00D24EF8" w:rsidRDefault="00816BFD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รายงานผลการพัฒนาตนเอง</w:t>
            </w:r>
          </w:p>
        </w:tc>
        <w:tc>
          <w:tcPr>
            <w:tcW w:w="1716" w:type="dxa"/>
          </w:tcPr>
          <w:p w14:paraId="69D32ECF" w14:textId="6365079D" w:rsidR="00E57BA9" w:rsidRPr="00D24EF8" w:rsidRDefault="00625D0F" w:rsidP="006376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884DE8" w:rsidRPr="00D24EF8" w14:paraId="30C6E0DE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3BC2D793" w14:textId="0A492155" w:rsidR="00884DE8" w:rsidRPr="00D24EF8" w:rsidRDefault="00884DE8" w:rsidP="00884DE8">
            <w:pPr>
              <w:pStyle w:val="ListParagraph"/>
              <w:numPr>
                <w:ilvl w:val="0"/>
                <w:numId w:val="15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119" w:type="dxa"/>
          </w:tcPr>
          <w:p w14:paraId="12546746" w14:textId="206B6BB0" w:rsidR="00884DE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หลักสูตรดำเนินการจัดทำแผนพัฒนาบุคลากร ของหลักสูตร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40F02E6" w14:textId="15E243BB" w:rsidR="00884DE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หลักสูตรดำเนินการค้นหาหลักสูตรฝึกอบรมด้านวิชาการ/วิชาชีพ ให้กับอาจารย์ประจำหลักสูตร</w:t>
            </w:r>
          </w:p>
          <w:p w14:paraId="4B0AAA97" w14:textId="4ED967F5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</w:p>
          <w:p w14:paraId="3CD4ED7B" w14:textId="0633D0B6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33F4B9A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-ID Plan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…….</w:t>
            </w:r>
          </w:p>
          <w:p w14:paraId="7145D5F1" w14:textId="77777777" w:rsidR="00884DE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รายงานผลการพัฒนาตนเอง</w:t>
            </w:r>
          </w:p>
          <w:p w14:paraId="4FA761AC" w14:textId="49588441" w:rsidR="00DD7202" w:rsidRPr="00D24EF8" w:rsidRDefault="00DD7202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-อาจารย์ประจำหลักสูตรผ่านการฝึกอบรมด้านวิชาการ/วิชาชีพ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1716" w:type="dxa"/>
          </w:tcPr>
          <w:p w14:paraId="635AE317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84DE8" w:rsidRPr="00D24EF8" w14:paraId="2F745C98" w14:textId="77777777" w:rsidTr="00FB2ED9">
        <w:tc>
          <w:tcPr>
            <w:tcW w:w="10389" w:type="dxa"/>
            <w:gridSpan w:val="5"/>
          </w:tcPr>
          <w:p w14:paraId="07A065F7" w14:textId="5820E7C8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 w:rsidR="009E7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884DE8" w:rsidRPr="00D24EF8" w14:paraId="4B4C5594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638780F" w14:textId="20F07626" w:rsidR="00884DE8" w:rsidRPr="00D24EF8" w:rsidRDefault="00884DE8" w:rsidP="00884DE8">
            <w:pPr>
              <w:pStyle w:val="ListParagraph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</w:t>
            </w:r>
            <w:r w:rsidR="00682A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ๆ เพราะนักศึกษาปัจจุบันต้องใช้เวลา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119" w:type="dxa"/>
          </w:tcPr>
          <w:p w14:paraId="298A9C8A" w14:textId="243ACCD1" w:rsidR="00682A97" w:rsidRDefault="00682A97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หลักสูตรควรร่วมกำหนดประเด็นความทันสมัยในรายวิชา สอดแทรกในการจัดการเรียนการสอน </w:t>
            </w:r>
          </w:p>
          <w:p w14:paraId="14C0C640" w14:textId="2BEFA933" w:rsidR="00884DE8" w:rsidRDefault="00682A97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กิจกรรมศึกษาดูงานเพื่อเพิ่มประสบการณ์การเรียนรู้ที่ทันสมัยนอกห้องเรียน</w:t>
            </w:r>
          </w:p>
          <w:p w14:paraId="76F42576" w14:textId="77777777" w:rsidR="00682A97" w:rsidRPr="00D24EF8" w:rsidRDefault="00682A97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8DEBC1" w14:textId="659A0EEC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3B5C55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2C0B9" w14:textId="2907ABD6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3EF8B5D" w14:textId="719F083D" w:rsidR="00682A97" w:rsidRDefault="00682A97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แผนการจัดการเรียนรู้ </w:t>
            </w:r>
            <w:r w:rsid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กลุ่มวิชาชีพพื้นฐาน/วิชาชีพเฉพาะที่มีเนื้อหาการเรียนการสอนที่สอดแทรกความรู้ที่ทันสมัย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รายวิชา</w:t>
            </w:r>
            <w:r w:rsidR="00F461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ผู้สอน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3A885AFD" w14:textId="40AFD0F1" w:rsidR="00884DE8" w:rsidRPr="00D24EF8" w:rsidRDefault="00682A97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รายงานผลการศึกษาดูงานตามสมรรถนะวิชาชีพ</w:t>
            </w:r>
          </w:p>
        </w:tc>
        <w:tc>
          <w:tcPr>
            <w:tcW w:w="1716" w:type="dxa"/>
          </w:tcPr>
          <w:p w14:paraId="1C177766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84DE8" w:rsidRPr="00D24EF8" w14:paraId="722FE2C8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C144A97" w14:textId="504EF409" w:rsidR="00884DE8" w:rsidRPr="00D24EF8" w:rsidRDefault="00884DE8" w:rsidP="00884DE8">
            <w:pPr>
              <w:pStyle w:val="ListParagraph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การจัดการเรียนการสอน อาจารย์ควรแสวงหาเทคนิคการสอน เครื่องมือสมั</w:t>
            </w:r>
            <w:r w:rsid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119" w:type="dxa"/>
          </w:tcPr>
          <w:p w14:paraId="4D7BB0D9" w14:textId="070F6FC6" w:rsidR="006B777C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-หลักสูตรจัดกิจกรรม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การแลกเปลี่ยนเรียนรู้ด้านเทคนิคการสอน การจัดหาเครื่องมือสมัยใหม่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มาพัฒนาการเรียนการสอนโดยบูรณาการวิชาการกับการปฏิบัติ การเรียนรู้กับชุมชน</w:t>
            </w:r>
          </w:p>
          <w:p w14:paraId="02C31BD1" w14:textId="54DEF022" w:rsidR="00884DE8" w:rsidRPr="00D24EF8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-ดำเนินการทำความร่วมมือด้านการจัดการศึกษาร่วมกับสถานศึกษาและสถานประกอบการ</w:t>
            </w:r>
          </w:p>
          <w:p w14:paraId="5ECEDB64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7E75CC" w14:textId="25F42F64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E6720D" w14:textId="708AF972" w:rsidR="00884DE8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องค์ความรู้ (เทคนิคการสอน, การพัฒนาการเรียนการสอน, นวัตกรรมและเทคโนโลยีการจัดการเรียนการสอน) อย่างน้อย</w:t>
            </w:r>
            <w:r w:rsidR="00577A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49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14:paraId="5B79DF29" w14:textId="4F6C53D3" w:rsidR="006B777C" w:rsidRPr="00D24EF8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ข้อตกลงความร่วมมือด้านการจัดการศึกษาร่วมกับสถานศึกษาและสถานประกอบการ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(MOU) 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="00E749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716" w:type="dxa"/>
          </w:tcPr>
          <w:p w14:paraId="2099189F" w14:textId="77777777" w:rsidR="00884DE8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</w:t>
            </w:r>
          </w:p>
          <w:p w14:paraId="6869F993" w14:textId="77777777" w:rsidR="006B777C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14:paraId="6D730FBE" w14:textId="66EE8B7C" w:rsidR="006B777C" w:rsidRPr="006B777C" w:rsidRDefault="006B777C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84DE8" w:rsidRPr="00D24EF8" w14:paraId="37C4921A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7FCB57B4" w14:textId="6F0F8037" w:rsidR="00884DE8" w:rsidRPr="00D24EF8" w:rsidRDefault="00884DE8" w:rsidP="00884DE8">
            <w:pPr>
              <w:pStyle w:val="ListParagraph"/>
              <w:numPr>
                <w:ilvl w:val="0"/>
                <w:numId w:val="16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119" w:type="dxa"/>
          </w:tcPr>
          <w:p w14:paraId="418C20F7" w14:textId="7C9A85B8" w:rsidR="00884DE8" w:rsidRDefault="007E1A5B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 w:rsidR="00F961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 w:rsidR="00F9619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Small Group</w:t>
            </w:r>
            <w:r w:rsidR="00F961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="00F96195"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วิเคราะห์ จุดเด่น จุดด้อย </w:t>
            </w:r>
            <w:r w:rsidR="00F961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ของหลักสูตร </w:t>
            </w:r>
            <w:r w:rsidR="00F96195"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และหาแนวทางปรับปรุงพัฒนา</w:t>
            </w:r>
            <w:r w:rsidR="00F961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 และดำเนินการทวนสอบในหมวดวิชาชีพพื้นฐาน/วิชาชีพเฉพาะ</w:t>
            </w:r>
          </w:p>
          <w:p w14:paraId="74538670" w14:textId="0288306E" w:rsidR="007E1A5B" w:rsidRPr="00D24EF8" w:rsidRDefault="007E1A5B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หลักสูตรกำหนดสมรรถนะวิชาชีพรายชั้นปีโดยอ้างอิงจาก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VQ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ของ สอศ.</w:t>
            </w:r>
          </w:p>
          <w:p w14:paraId="2BCA71B3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67FD37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9CB3B7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3F3294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89E354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B3B67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90CD0F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FA5409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44D6E6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2E74E5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8CB6C0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78BE3E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F8534A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F3E0C2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E2045A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66376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13C7C0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F08ADA" w14:textId="5DB49C12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55B3025" w14:textId="77777777" w:rsidR="00884DE8" w:rsidRDefault="00F96195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รายงานผลการประเมินผู้ใช้บัณฑิตของหลักสูตร....</w:t>
            </w:r>
          </w:p>
          <w:p w14:paraId="30C13891" w14:textId="77777777" w:rsidR="008F3208" w:rsidRDefault="00F96195" w:rsidP="008F320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8F32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รายวิชาทวนสอบในหมวดวิชาชีพพื้นฐาน/วิชาชีพเฉพาะ </w:t>
            </w:r>
          </w:p>
          <w:p w14:paraId="2067FAB8" w14:textId="2FCD54C5" w:rsidR="008F3208" w:rsidRPr="00D24EF8" w:rsidRDefault="00F5059F" w:rsidP="008F320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8F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8F32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ปวช. ร้อยละ </w:t>
            </w:r>
            <w:r w:rsidR="008F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 w:rsidR="008F32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14:paraId="0D1D8D9C" w14:textId="1F956624" w:rsidR="008F3208" w:rsidRPr="00D24EF8" w:rsidRDefault="00F5059F" w:rsidP="008F320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8F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8F32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ปวส. ร้อยละ </w:t>
            </w:r>
            <w:r w:rsidR="008F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="008F32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14:paraId="734D7248" w14:textId="11C5431E" w:rsidR="007E1A5B" w:rsidRPr="00D24EF8" w:rsidRDefault="007E1A5B" w:rsidP="007E1A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สมรรถนะวิชาชีพรายชั้นปี</w:t>
            </w:r>
          </w:p>
          <w:p w14:paraId="450BADC7" w14:textId="506950CC" w:rsidR="00F96195" w:rsidRPr="00F96195" w:rsidRDefault="00F96195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C168A4D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84DE8" w:rsidRPr="00D24EF8" w14:paraId="50860BED" w14:textId="77777777" w:rsidTr="00FB2ED9">
        <w:tc>
          <w:tcPr>
            <w:tcW w:w="10389" w:type="dxa"/>
            <w:gridSpan w:val="5"/>
          </w:tcPr>
          <w:p w14:paraId="0AFABF35" w14:textId="778E1325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9654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884DE8" w:rsidRPr="00D24EF8" w14:paraId="55DD3F06" w14:textId="77777777" w:rsidTr="00FB2ED9">
        <w:trPr>
          <w:gridAfter w:val="1"/>
          <w:wAfter w:w="25" w:type="dxa"/>
        </w:trPr>
        <w:tc>
          <w:tcPr>
            <w:tcW w:w="2978" w:type="dxa"/>
          </w:tcPr>
          <w:p w14:paraId="184FAF7C" w14:textId="40B6B454" w:rsidR="00884DE8" w:rsidRPr="00D24EF8" w:rsidRDefault="00884DE8" w:rsidP="00884DE8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119" w:type="dxa"/>
          </w:tcPr>
          <w:p w14:paraId="17BAEF41" w14:textId="6EC9FAAF" w:rsidR="00884DE8" w:rsidRPr="00D24EF8" w:rsidRDefault="00C35CC4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Small Group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เกี่ยวกับความร่วมมือด้านการจัดการศึกษาร่วมกับสถานศึกษาและสถานประกอบการ</w:t>
            </w:r>
          </w:p>
          <w:p w14:paraId="400FEBAB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F4DD79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92D76A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CCCFD3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8DDFE4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85700D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937C47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8097FA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0BF6CC" w14:textId="54800132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07C648" w14:textId="6A70FF23" w:rsidR="00884DE8" w:rsidRPr="00D24EF8" w:rsidRDefault="00C35CC4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ข้อตกลงความร่วมมือด้านการจัดการศึกษาร่วมกับสถานศึกษาและสถานประกอบการ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(MOU) 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716" w:type="dxa"/>
          </w:tcPr>
          <w:p w14:paraId="374E6749" w14:textId="77777777" w:rsidR="00884DE8" w:rsidRPr="00D24EF8" w:rsidRDefault="00884DE8" w:rsidP="00884D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4EF8" w:rsidRDefault="00335D94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4EF8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68457E"/>
    <w:multiLevelType w:val="hybridMultilevel"/>
    <w:tmpl w:val="0A0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7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8"/>
  </w:num>
  <w:num w:numId="6" w16cid:durableId="1832015170">
    <w:abstractNumId w:val="15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9"/>
  </w:num>
  <w:num w:numId="11" w16cid:durableId="1074818786">
    <w:abstractNumId w:val="16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  <w:num w:numId="20" w16cid:durableId="1662154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F5493"/>
    <w:rsid w:val="00132B1F"/>
    <w:rsid w:val="0017316F"/>
    <w:rsid w:val="00283711"/>
    <w:rsid w:val="00287722"/>
    <w:rsid w:val="00335D94"/>
    <w:rsid w:val="003C3576"/>
    <w:rsid w:val="004B5CE7"/>
    <w:rsid w:val="00507B3A"/>
    <w:rsid w:val="00577AD6"/>
    <w:rsid w:val="005A474C"/>
    <w:rsid w:val="0061074E"/>
    <w:rsid w:val="00625D0F"/>
    <w:rsid w:val="006376A6"/>
    <w:rsid w:val="006724BD"/>
    <w:rsid w:val="00682A97"/>
    <w:rsid w:val="006B777C"/>
    <w:rsid w:val="007046ED"/>
    <w:rsid w:val="007E1A5B"/>
    <w:rsid w:val="00816BFD"/>
    <w:rsid w:val="00884DE8"/>
    <w:rsid w:val="008A65AE"/>
    <w:rsid w:val="008B205C"/>
    <w:rsid w:val="008F3208"/>
    <w:rsid w:val="00951B9D"/>
    <w:rsid w:val="0096130F"/>
    <w:rsid w:val="0096541C"/>
    <w:rsid w:val="009850C7"/>
    <w:rsid w:val="009E726F"/>
    <w:rsid w:val="00A015A5"/>
    <w:rsid w:val="00A34735"/>
    <w:rsid w:val="00A61B40"/>
    <w:rsid w:val="00A8608F"/>
    <w:rsid w:val="00A97A54"/>
    <w:rsid w:val="00AD6772"/>
    <w:rsid w:val="00BB5AB8"/>
    <w:rsid w:val="00C35CC4"/>
    <w:rsid w:val="00D22507"/>
    <w:rsid w:val="00D24EF8"/>
    <w:rsid w:val="00D301D1"/>
    <w:rsid w:val="00DD7202"/>
    <w:rsid w:val="00E57BA9"/>
    <w:rsid w:val="00E61C20"/>
    <w:rsid w:val="00E7490F"/>
    <w:rsid w:val="00E77E79"/>
    <w:rsid w:val="00EA787E"/>
    <w:rsid w:val="00EB3662"/>
    <w:rsid w:val="00EB6B03"/>
    <w:rsid w:val="00F461A9"/>
    <w:rsid w:val="00F5059F"/>
    <w:rsid w:val="00F95C9C"/>
    <w:rsid w:val="00F96195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2">
    <w:name w:val="heading 2"/>
    <w:basedOn w:val="Normal"/>
    <w:link w:val="Heading2Char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287722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8772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7E7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7E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79"/>
    <w:rPr>
      <w:rFonts w:ascii="Cordia New" w:eastAsia="Cordia New" w:hAnsi="Cordia New" w:cs="Cordi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79"/>
    <w:rPr>
      <w:rFonts w:ascii="Cordia New" w:eastAsia="Cordia New" w:hAnsi="Cordia New" w:cs="Cordi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2</cp:revision>
  <cp:lastPrinted>2022-11-09T02:05:00Z</cp:lastPrinted>
  <dcterms:created xsi:type="dcterms:W3CDTF">2022-11-11T05:37:00Z</dcterms:created>
  <dcterms:modified xsi:type="dcterms:W3CDTF">2022-11-11T05:37:00Z</dcterms:modified>
</cp:coreProperties>
</file>